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30j0zll" w:id="1"/>
      <w:bookmarkEnd w:id="1"/>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Framework Schedule 1 </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Specific Maintenance”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 of this Call Off Schedule 22;</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 of this Call Off Schedule 22;</w:t>
            </w:r>
          </w:p>
        </w:tc>
      </w:tr>
      <w:tr>
        <w:trPr>
          <w:cantSplit w:val="0"/>
          <w:trHeight w:val="800"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 of this Call Off Schedule 22;</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1fob9te" w:id="2"/>
            <w:bookmarkEnd w:id="2"/>
            <w:r w:rsidDel="00000000" w:rsidR="00000000" w:rsidRPr="00000000">
              <w:rPr>
                <w:rFonts w:ascii="Arial" w:cs="Arial" w:eastAsia="Arial" w:hAnsi="Arial"/>
                <w:b w:val="1"/>
                <w:color w:val="000000"/>
                <w:rtl w:val="0"/>
              </w:rPr>
              <w:t xml:space="preserve">"Termination Sum"</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35">
      <w:pPr>
        <w:pStyle w:val="Heading1"/>
        <w:numPr>
          <w:ilvl w:val="0"/>
          <w:numId w:val="3"/>
        </w:numPr>
        <w:ind w:left="720" w:hanging="436"/>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3"/>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5"/>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5"/>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1"/>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1"/>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2"/>
        </w:numPr>
        <w:ind w:left="540" w:hanging="54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tyjcwt" w:id="5"/>
      <w:bookmarkEnd w:id="5"/>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Call-Off Contract and the requirements notified to the Supplier in the Equipment Order.</w:t>
      </w:r>
    </w:p>
    <w:p w:rsidR="00000000" w:rsidDel="00000000" w:rsidP="00000000" w:rsidRDefault="00000000" w:rsidRPr="00000000" w14:paraId="00000049">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r w:rsidDel="00000000" w:rsidR="00000000" w:rsidRPr="00000000">
        <w:rPr>
          <w:rtl w:val="0"/>
        </w:rPr>
      </w:r>
    </w:p>
    <w:p w:rsidR="00000000" w:rsidDel="00000000" w:rsidP="00000000" w:rsidRDefault="00000000" w:rsidRPr="00000000" w14:paraId="0000004E">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r w:rsidDel="00000000" w:rsidR="00000000" w:rsidRPr="00000000">
        <w:rPr>
          <w:rtl w:val="0"/>
        </w:rPr>
      </w:r>
    </w:p>
    <w:p w:rsidR="00000000" w:rsidDel="00000000" w:rsidP="00000000" w:rsidRDefault="00000000" w:rsidRPr="00000000" w14:paraId="0000004F">
      <w:pPr>
        <w:pStyle w:val="Heading2"/>
        <w:numPr>
          <w:ilvl w:val="1"/>
          <w:numId w:val="2"/>
        </w:numPr>
        <w:ind w:left="1440" w:hanging="54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r w:rsidDel="00000000" w:rsidR="00000000" w:rsidRPr="00000000">
        <w:rPr>
          <w:rtl w:val="0"/>
        </w:rPr>
      </w:r>
    </w:p>
    <w:p w:rsidR="00000000" w:rsidDel="00000000" w:rsidP="00000000" w:rsidRDefault="00000000" w:rsidRPr="00000000" w14:paraId="00000051">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r w:rsidDel="00000000" w:rsidR="00000000" w:rsidRPr="00000000">
        <w:rPr>
          <w:rtl w:val="0"/>
        </w:rPr>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2"/>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2"/>
        </w:numPr>
        <w:ind w:left="1440" w:hanging="54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2"/>
        </w:numPr>
        <w:ind w:left="540" w:hanging="54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caused by the negligence of the Supplier, its Subcontractors or its agents; or</w:t>
      </w:r>
      <w:r w:rsidDel="00000000" w:rsidR="00000000" w:rsidRPr="00000000">
        <w:rPr>
          <w:rtl w:val="0"/>
        </w:rPr>
      </w:r>
    </w:p>
    <w:p w:rsidR="00000000" w:rsidDel="00000000" w:rsidP="00000000" w:rsidRDefault="00000000" w:rsidRPr="00000000" w14:paraId="00000067">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while the Supplier has possession of the Equipment, including for any maintenance.</w:t>
      </w:r>
      <w:r w:rsidDel="00000000" w:rsidR="00000000" w:rsidRPr="00000000">
        <w:rPr>
          <w:rtl w:val="0"/>
        </w:rPr>
      </w:r>
    </w:p>
    <w:p w:rsidR="00000000" w:rsidDel="00000000" w:rsidP="00000000" w:rsidRDefault="00000000" w:rsidRPr="00000000" w14:paraId="00000068">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2"/>
        </w:numPr>
        <w:ind w:left="540" w:hanging="540"/>
        <w:rPr>
          <w:rFonts w:ascii="Arial" w:cs="Arial" w:eastAsia="Arial" w:hAnsi="Arial"/>
          <w:smallCaps w:val="0"/>
          <w:sz w:val="24"/>
          <w:szCs w:val="24"/>
        </w:rPr>
      </w:pPr>
      <w:bookmarkStart w:colFirst="0" w:colLast="0" w:name="_2s8eyo1" w:id="9"/>
      <w:bookmarkEnd w:id="9"/>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2"/>
        </w:numPr>
        <w:ind w:left="1440" w:hanging="54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E">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the Buyer permits the Supplier to make a full examination of the alleged defect;</w:t>
      </w:r>
      <w:r w:rsidDel="00000000" w:rsidR="00000000" w:rsidRPr="00000000">
        <w:rPr>
          <w:rtl w:val="0"/>
        </w:rPr>
      </w:r>
    </w:p>
    <w:p w:rsidR="00000000" w:rsidDel="00000000" w:rsidP="00000000" w:rsidRDefault="00000000" w:rsidRPr="00000000" w14:paraId="0000006F">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r w:rsidDel="00000000" w:rsidR="00000000" w:rsidRPr="00000000">
        <w:rPr>
          <w:rtl w:val="0"/>
        </w:rPr>
      </w:r>
    </w:p>
    <w:p w:rsidR="00000000" w:rsidDel="00000000" w:rsidP="00000000" w:rsidRDefault="00000000" w:rsidRPr="00000000" w14:paraId="00000070">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r w:rsidDel="00000000" w:rsidR="00000000" w:rsidRPr="00000000">
        <w:rPr>
          <w:rtl w:val="0"/>
        </w:rPr>
      </w:r>
    </w:p>
    <w:p w:rsidR="00000000" w:rsidDel="00000000" w:rsidP="00000000" w:rsidRDefault="00000000" w:rsidRPr="00000000" w14:paraId="00000071">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the defect is directly attributable to defective material, workmanship or design.</w:t>
      </w:r>
      <w:r w:rsidDel="00000000" w:rsidR="00000000" w:rsidRPr="00000000">
        <w:rPr>
          <w:rtl w:val="0"/>
        </w:rPr>
      </w:r>
    </w:p>
    <w:p w:rsidR="00000000" w:rsidDel="00000000" w:rsidP="00000000" w:rsidRDefault="00000000" w:rsidRPr="00000000" w14:paraId="00000072">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r w:rsidDel="00000000" w:rsidR="00000000" w:rsidRPr="00000000">
        <w:rPr>
          <w:rtl w:val="0"/>
        </w:rPr>
      </w:r>
    </w:p>
    <w:p w:rsidR="00000000" w:rsidDel="00000000" w:rsidP="00000000" w:rsidRDefault="00000000" w:rsidRPr="00000000" w14:paraId="00000078">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r w:rsidDel="00000000" w:rsidR="00000000" w:rsidRPr="00000000">
        <w:rPr>
          <w:rtl w:val="0"/>
        </w:rPr>
      </w:r>
    </w:p>
    <w:p w:rsidR="00000000" w:rsidDel="00000000" w:rsidP="00000000" w:rsidRDefault="00000000" w:rsidRPr="00000000" w14:paraId="00000079">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2"/>
        </w:numPr>
        <w:ind w:left="1440" w:hanging="54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2"/>
        </w:numPr>
        <w:ind w:left="540" w:hanging="540"/>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2"/>
        </w:numPr>
        <w:ind w:left="1440" w:hanging="540"/>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2"/>
        </w:numPr>
        <w:ind w:left="1440" w:hanging="540"/>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2"/>
        </w:numPr>
        <w:ind w:left="2409" w:hanging="720"/>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r w:rsidDel="00000000" w:rsidR="00000000" w:rsidRPr="00000000">
        <w:rPr>
          <w:rtl w:val="0"/>
        </w:rPr>
      </w:r>
    </w:p>
    <w:p w:rsidR="00000000" w:rsidDel="00000000" w:rsidP="00000000" w:rsidRDefault="00000000" w:rsidRPr="00000000" w14:paraId="0000008D">
      <w:pPr>
        <w:pStyle w:val="Heading3"/>
        <w:numPr>
          <w:ilvl w:val="2"/>
          <w:numId w:val="2"/>
        </w:numPr>
        <w:ind w:left="2409" w:hanging="720"/>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r w:rsidDel="00000000" w:rsidR="00000000" w:rsidRPr="00000000">
        <w:rPr>
          <w:rtl w:val="0"/>
        </w:rPr>
      </w:r>
    </w:p>
    <w:p w:rsidR="00000000" w:rsidDel="00000000" w:rsidP="00000000" w:rsidRDefault="00000000" w:rsidRPr="00000000" w14:paraId="0000008E">
      <w:pPr>
        <w:pStyle w:val="Heading3"/>
        <w:numPr>
          <w:ilvl w:val="2"/>
          <w:numId w:val="2"/>
        </w:numPr>
        <w:ind w:left="2409" w:hanging="720"/>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r w:rsidDel="00000000" w:rsidR="00000000" w:rsidRPr="00000000">
        <w:rPr>
          <w:rtl w:val="0"/>
        </w:rPr>
      </w:r>
    </w:p>
    <w:p w:rsidR="00000000" w:rsidDel="00000000" w:rsidP="00000000" w:rsidRDefault="00000000" w:rsidRPr="00000000" w14:paraId="0000008F">
      <w:pPr>
        <w:pStyle w:val="Heading3"/>
        <w:numPr>
          <w:ilvl w:val="2"/>
          <w:numId w:val="2"/>
        </w:numPr>
        <w:ind w:left="2409" w:hanging="720"/>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r w:rsidDel="00000000" w:rsidR="00000000" w:rsidRPr="00000000">
        <w:rPr>
          <w:rtl w:val="0"/>
        </w:rPr>
      </w:r>
    </w:p>
    <w:p w:rsidR="00000000" w:rsidDel="00000000" w:rsidP="00000000" w:rsidRDefault="00000000" w:rsidRPr="00000000" w14:paraId="00000090">
      <w:pPr>
        <w:pStyle w:val="Heading3"/>
        <w:numPr>
          <w:ilvl w:val="2"/>
          <w:numId w:val="2"/>
        </w:numPr>
        <w:ind w:left="2409" w:hanging="720"/>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r w:rsidDel="00000000" w:rsidR="00000000" w:rsidRPr="00000000">
        <w:rPr>
          <w:rtl w:val="0"/>
        </w:rPr>
      </w:r>
    </w:p>
    <w:p w:rsidR="00000000" w:rsidDel="00000000" w:rsidP="00000000" w:rsidRDefault="00000000" w:rsidRPr="00000000" w14:paraId="00000091">
      <w:pPr>
        <w:pStyle w:val="Heading3"/>
        <w:numPr>
          <w:ilvl w:val="2"/>
          <w:numId w:val="2"/>
        </w:numPr>
        <w:ind w:left="2409" w:hanging="720"/>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r w:rsidDel="00000000" w:rsidR="00000000" w:rsidRPr="00000000">
        <w:rPr>
          <w:rtl w:val="0"/>
        </w:rPr>
      </w:r>
    </w:p>
    <w:p w:rsidR="00000000" w:rsidDel="00000000" w:rsidP="00000000" w:rsidRDefault="00000000" w:rsidRPr="00000000" w14:paraId="00000092">
      <w:pPr>
        <w:pStyle w:val="Heading3"/>
        <w:numPr>
          <w:ilvl w:val="2"/>
          <w:numId w:val="2"/>
        </w:numPr>
        <w:ind w:left="2409" w:hanging="720"/>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r w:rsidDel="00000000" w:rsidR="00000000" w:rsidRPr="00000000">
        <w:rPr>
          <w:rtl w:val="0"/>
        </w:rPr>
      </w:r>
    </w:p>
    <w:p w:rsidR="00000000" w:rsidDel="00000000" w:rsidP="00000000" w:rsidRDefault="00000000" w:rsidRPr="00000000" w14:paraId="00000093">
      <w:pPr>
        <w:pStyle w:val="Heading3"/>
        <w:numPr>
          <w:ilvl w:val="2"/>
          <w:numId w:val="2"/>
        </w:numPr>
        <w:ind w:left="2409" w:hanging="720"/>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r w:rsidDel="00000000" w:rsidR="00000000" w:rsidRPr="00000000">
        <w:rPr>
          <w:rtl w:val="0"/>
        </w:rPr>
      </w:r>
    </w:p>
    <w:p w:rsidR="00000000" w:rsidDel="00000000" w:rsidP="00000000" w:rsidRDefault="00000000" w:rsidRPr="00000000" w14:paraId="00000094">
      <w:pPr>
        <w:pStyle w:val="Heading3"/>
        <w:numPr>
          <w:ilvl w:val="2"/>
          <w:numId w:val="2"/>
        </w:numPr>
        <w:ind w:left="2409" w:hanging="720"/>
        <w:rPr/>
      </w:pPr>
      <w:r w:rsidDel="00000000" w:rsidR="00000000" w:rsidRPr="00000000">
        <w:rPr>
          <w:rFonts w:ascii="Arial" w:cs="Arial" w:eastAsia="Arial" w:hAnsi="Arial"/>
          <w:sz w:val="24"/>
          <w:szCs w:val="24"/>
          <w:rtl w:val="0"/>
        </w:rPr>
        <w:t xml:space="preserve">not use the Equipment for any unlawful purpose.</w:t>
      </w:r>
      <w:r w:rsidDel="00000000" w:rsidR="00000000" w:rsidRPr="00000000">
        <w:rPr>
          <w:rtl w:val="0"/>
        </w:rPr>
      </w:r>
    </w:p>
    <w:p w:rsidR="00000000" w:rsidDel="00000000" w:rsidP="00000000" w:rsidRDefault="00000000" w:rsidRPr="00000000" w14:paraId="00000095">
      <w:pPr>
        <w:pStyle w:val="Heading2"/>
        <w:numPr>
          <w:ilvl w:val="1"/>
          <w:numId w:val="2"/>
        </w:numPr>
        <w:ind w:left="1440" w:hanging="540"/>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2"/>
        </w:numPr>
        <w:ind w:left="1440" w:hanging="540"/>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2"/>
        </w:numPr>
        <w:ind w:left="2409" w:hanging="707.0000000000002"/>
        <w:rPr/>
      </w:pPr>
      <w:bookmarkStart w:colFirst="0" w:colLast="0" w:name="_2jxsxqh" w:id="17"/>
      <w:bookmarkEnd w:id="17"/>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r w:rsidDel="00000000" w:rsidR="00000000" w:rsidRPr="00000000">
        <w:rPr>
          <w:rtl w:val="0"/>
        </w:rPr>
      </w:r>
    </w:p>
    <w:p w:rsidR="00000000" w:rsidDel="00000000" w:rsidP="00000000" w:rsidRDefault="00000000" w:rsidRPr="00000000" w14:paraId="0000009E">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r w:rsidDel="00000000" w:rsidR="00000000" w:rsidRPr="00000000">
        <w:rPr>
          <w:rtl w:val="0"/>
        </w:rPr>
      </w:r>
    </w:p>
    <w:p w:rsidR="00000000" w:rsidDel="00000000" w:rsidP="00000000" w:rsidRDefault="00000000" w:rsidRPr="00000000" w14:paraId="0000009F">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r w:rsidDel="00000000" w:rsidR="00000000" w:rsidRPr="00000000">
        <w:rPr>
          <w:rtl w:val="0"/>
        </w:rPr>
      </w:r>
    </w:p>
    <w:p w:rsidR="00000000" w:rsidDel="00000000" w:rsidP="00000000" w:rsidRDefault="00000000" w:rsidRPr="00000000" w14:paraId="000000A0">
      <w:pPr>
        <w:pStyle w:val="Heading3"/>
        <w:numPr>
          <w:ilvl w:val="2"/>
          <w:numId w:val="2"/>
        </w:numPr>
        <w:ind w:left="2409" w:hanging="707.0000000000002"/>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r w:rsidDel="00000000" w:rsidR="00000000" w:rsidRPr="00000000">
        <w:rPr>
          <w:rtl w:val="0"/>
        </w:rPr>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2"/>
        </w:numPr>
        <w:ind w:left="2409" w:hanging="720"/>
        <w:rPr/>
      </w:pPr>
      <w:bookmarkStart w:colFirst="0" w:colLast="0" w:name="_z337ya" w:id="18"/>
      <w:bookmarkEnd w:id="18"/>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r w:rsidDel="00000000" w:rsidR="00000000" w:rsidRPr="00000000">
        <w:rPr>
          <w:rtl w:val="0"/>
        </w:rPr>
      </w:r>
    </w:p>
    <w:p w:rsidR="00000000" w:rsidDel="00000000" w:rsidP="00000000" w:rsidRDefault="00000000" w:rsidRPr="00000000" w14:paraId="000000AE">
      <w:pPr>
        <w:pStyle w:val="Heading3"/>
        <w:numPr>
          <w:ilvl w:val="2"/>
          <w:numId w:val="2"/>
        </w:numPr>
        <w:ind w:left="2409" w:hanging="720"/>
        <w:rPr/>
      </w:pPr>
      <w:bookmarkStart w:colFirst="0" w:colLast="0" w:name="_3j2qqm3" w:id="19"/>
      <w:bookmarkEnd w:id="19"/>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r w:rsidDel="00000000" w:rsidR="00000000" w:rsidRPr="00000000">
        <w:rPr>
          <w:rtl w:val="0"/>
        </w:rPr>
      </w:r>
    </w:p>
    <w:p w:rsidR="00000000" w:rsidDel="00000000" w:rsidP="00000000" w:rsidRDefault="00000000" w:rsidRPr="00000000" w14:paraId="000000AF">
      <w:pPr>
        <w:pStyle w:val="Heading3"/>
        <w:numPr>
          <w:ilvl w:val="2"/>
          <w:numId w:val="2"/>
        </w:numPr>
        <w:ind w:left="2409" w:hanging="720"/>
        <w:rPr/>
      </w:pPr>
      <w:r w:rsidDel="00000000" w:rsidR="00000000" w:rsidRPr="00000000">
        <w:rPr>
          <w:rFonts w:ascii="Arial" w:cs="Arial" w:eastAsia="Arial" w:hAnsi="Arial"/>
          <w:sz w:val="24"/>
          <w:szCs w:val="24"/>
          <w:rtl w:val="0"/>
        </w:rPr>
        <w:t xml:space="preserve">remove all personal effects and any other items belonging to the Buyer;</w:t>
      </w:r>
      <w:r w:rsidDel="00000000" w:rsidR="00000000" w:rsidRPr="00000000">
        <w:rPr>
          <w:rtl w:val="0"/>
        </w:rPr>
      </w:r>
    </w:p>
    <w:p w:rsidR="00000000" w:rsidDel="00000000" w:rsidP="00000000" w:rsidRDefault="00000000" w:rsidRPr="00000000" w14:paraId="000000B0">
      <w:pPr>
        <w:pStyle w:val="Heading3"/>
        <w:numPr>
          <w:ilvl w:val="2"/>
          <w:numId w:val="2"/>
        </w:numPr>
        <w:ind w:left="2409" w:hanging="720"/>
        <w:rPr/>
      </w:pPr>
      <w:bookmarkStart w:colFirst="0" w:colLast="0" w:name="_1y810tw" w:id="20"/>
      <w:bookmarkEnd w:id="20"/>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r w:rsidDel="00000000" w:rsidR="00000000" w:rsidRPr="00000000">
        <w:rPr>
          <w:rtl w:val="0"/>
        </w:rPr>
      </w:r>
    </w:p>
    <w:p w:rsidR="00000000" w:rsidDel="00000000" w:rsidP="00000000" w:rsidRDefault="00000000" w:rsidRPr="00000000" w14:paraId="000000B1">
      <w:pPr>
        <w:pStyle w:val="Heading3"/>
        <w:numPr>
          <w:ilvl w:val="2"/>
          <w:numId w:val="2"/>
        </w:numPr>
        <w:ind w:left="2409" w:hanging="720"/>
        <w:rPr/>
      </w:pPr>
      <w:bookmarkStart w:colFirst="0" w:colLast="0" w:name="_4i7ojhp" w:id="21"/>
      <w:bookmarkEnd w:id="21"/>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r w:rsidDel="00000000" w:rsidR="00000000" w:rsidRPr="00000000">
        <w:rPr>
          <w:rtl w:val="0"/>
        </w:rPr>
      </w:r>
    </w:p>
    <w:p w:rsidR="00000000" w:rsidDel="00000000" w:rsidP="00000000" w:rsidRDefault="00000000" w:rsidRPr="00000000" w14:paraId="000000B2">
      <w:pPr>
        <w:pStyle w:val="Heading3"/>
        <w:numPr>
          <w:ilvl w:val="2"/>
          <w:numId w:val="2"/>
        </w:numPr>
        <w:ind w:left="2415" w:hanging="720"/>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r w:rsidDel="00000000" w:rsidR="00000000" w:rsidRPr="00000000">
        <w:rPr>
          <w:rtl w:val="0"/>
        </w:rPr>
      </w:r>
    </w:p>
    <w:p w:rsidR="00000000" w:rsidDel="00000000" w:rsidP="00000000" w:rsidRDefault="00000000" w:rsidRPr="00000000" w14:paraId="000000B3">
      <w:pPr>
        <w:pStyle w:val="Heading1"/>
        <w:numPr>
          <w:ilvl w:val="0"/>
          <w:numId w:val="2"/>
        </w:numPr>
        <w:ind w:left="540" w:hanging="540"/>
        <w:rPr>
          <w:rFonts w:ascii="Arial" w:cs="Arial" w:eastAsia="Arial" w:hAnsi="Arial"/>
          <w:smallCaps w:val="0"/>
          <w:sz w:val="24"/>
          <w:szCs w:val="24"/>
        </w:rPr>
      </w:pPr>
      <w:bookmarkStart w:colFirst="0" w:colLast="0" w:name="_2xcytpi" w:id="22"/>
      <w:bookmarkEnd w:id="22"/>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2"/>
        </w:numPr>
        <w:ind w:left="1440" w:hanging="540"/>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2"/>
        </w:numPr>
        <w:ind w:left="540" w:hanging="54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2"/>
        </w:numPr>
        <w:ind w:left="2409" w:hanging="720"/>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r w:rsidDel="00000000" w:rsidR="00000000" w:rsidRPr="00000000">
        <w:rPr>
          <w:rtl w:val="0"/>
        </w:rPr>
      </w:r>
    </w:p>
    <w:p w:rsidR="00000000" w:rsidDel="00000000" w:rsidP="00000000" w:rsidRDefault="00000000" w:rsidRPr="00000000" w14:paraId="000000BA">
      <w:pPr>
        <w:pStyle w:val="Heading3"/>
        <w:numPr>
          <w:ilvl w:val="2"/>
          <w:numId w:val="2"/>
        </w:numPr>
        <w:ind w:left="2409" w:hanging="720"/>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r w:rsidDel="00000000" w:rsidR="00000000" w:rsidRPr="00000000">
        <w:rPr>
          <w:rtl w:val="0"/>
        </w:rPr>
      </w:r>
    </w:p>
    <w:p w:rsidR="00000000" w:rsidDel="00000000" w:rsidP="00000000" w:rsidRDefault="00000000" w:rsidRPr="00000000" w14:paraId="000000BB">
      <w:pPr>
        <w:pStyle w:val="Heading3"/>
        <w:numPr>
          <w:ilvl w:val="2"/>
          <w:numId w:val="2"/>
        </w:numPr>
        <w:ind w:left="2409" w:hanging="720"/>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r w:rsidDel="00000000" w:rsidR="00000000" w:rsidRPr="00000000">
        <w:rPr>
          <w:rtl w:val="0"/>
        </w:rPr>
      </w:r>
    </w:p>
    <w:p w:rsidR="00000000" w:rsidDel="00000000" w:rsidP="00000000" w:rsidRDefault="00000000" w:rsidRPr="00000000" w14:paraId="000000BC">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2"/>
        </w:numPr>
        <w:ind w:left="1440" w:hanging="540"/>
        <w:rPr>
          <w:rFonts w:ascii="Arial" w:cs="Arial" w:eastAsia="Arial" w:hAnsi="Arial"/>
          <w:sz w:val="24"/>
          <w:szCs w:val="24"/>
        </w:rPr>
      </w:pPr>
      <w:bookmarkStart w:colFirst="0" w:colLast="0" w:name="_2bn6wsx" w:id="25"/>
      <w:bookmarkEnd w:id="25"/>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2"/>
        </w:numPr>
        <w:ind w:left="540" w:hanging="540"/>
        <w:rPr>
          <w:rFonts w:ascii="Arial" w:cs="Arial" w:eastAsia="Arial" w:hAnsi="Arial"/>
          <w:sz w:val="24"/>
          <w:szCs w:val="24"/>
        </w:rPr>
      </w:pPr>
      <w:bookmarkStart w:colFirst="0" w:colLast="0" w:name="_qsh70q" w:id="26"/>
      <w:bookmarkEnd w:id="26"/>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2"/>
        </w:numPr>
        <w:ind w:left="1603" w:hanging="540"/>
        <w:rPr>
          <w:rFonts w:ascii="Arial" w:cs="Arial" w:eastAsia="Arial" w:hAnsi="Arial"/>
          <w:sz w:val="24"/>
          <w:szCs w:val="24"/>
        </w:rPr>
      </w:pPr>
      <w:bookmarkStart w:colFirst="0" w:colLast="0" w:name="_3as4poj" w:id="27"/>
      <w:bookmarkEnd w:id="27"/>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2"/>
        </w:numPr>
        <w:ind w:left="1440" w:hanging="540"/>
        <w:rPr>
          <w:rFonts w:ascii="Arial" w:cs="Arial" w:eastAsia="Arial" w:hAnsi="Arial"/>
          <w:sz w:val="24"/>
          <w:szCs w:val="24"/>
        </w:rPr>
      </w:pPr>
      <w:bookmarkStart w:colFirst="0" w:colLast="0" w:name="_1pxezwc" w:id="28"/>
      <w:bookmarkEnd w:id="28"/>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49x2ik5" w:id="29"/>
            <w:bookmarkEnd w:id="29"/>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2"/>
        </w:numPr>
        <w:ind w:left="1440" w:hanging="540"/>
        <w:rPr>
          <w:rFonts w:ascii="Arial" w:cs="Arial" w:eastAsia="Arial" w:hAnsi="Arial"/>
          <w:sz w:val="24"/>
          <w:szCs w:val="24"/>
        </w:rPr>
      </w:pPr>
      <w:bookmarkStart w:colFirst="0" w:colLast="0" w:name="_2p2csry" w:id="30"/>
      <w:bookmarkEnd w:id="30"/>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2"/>
        </w:numPr>
        <w:ind w:left="1440" w:hanging="540"/>
        <w:rPr>
          <w:rFonts w:ascii="Arial" w:cs="Arial" w:eastAsia="Arial" w:hAnsi="Arial"/>
          <w:sz w:val="24"/>
          <w:szCs w:val="24"/>
        </w:rPr>
      </w:pPr>
      <w:bookmarkStart w:colFirst="0" w:colLast="0" w:name="_147n2zr" w:id="31"/>
      <w:bookmarkEnd w:id="31"/>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2"/>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2"/>
        </w:numPr>
        <w:ind w:left="2846" w:hanging="720"/>
        <w:rPr/>
      </w:pPr>
      <w:r w:rsidDel="00000000" w:rsidR="00000000" w:rsidRPr="00000000">
        <w:rPr>
          <w:rFonts w:ascii="Arial" w:cs="Arial" w:eastAsia="Arial" w:hAnsi="Arial"/>
          <w:sz w:val="24"/>
          <w:szCs w:val="24"/>
          <w:rtl w:val="0"/>
        </w:rPr>
        <w:t xml:space="preserve">paragraph 6.1; and </w:t>
      </w:r>
      <w:r w:rsidDel="00000000" w:rsidR="00000000" w:rsidRPr="00000000">
        <w:rPr>
          <w:rtl w:val="0"/>
        </w:rPr>
      </w:r>
    </w:p>
    <w:p w:rsidR="00000000" w:rsidDel="00000000" w:rsidP="00000000" w:rsidRDefault="00000000" w:rsidRPr="00000000" w14:paraId="000000ED">
      <w:pPr>
        <w:pStyle w:val="Heading2"/>
        <w:numPr>
          <w:ilvl w:val="2"/>
          <w:numId w:val="2"/>
        </w:numPr>
        <w:ind w:left="2846" w:hanging="720"/>
        <w:rPr/>
      </w:pPr>
      <w:r w:rsidDel="00000000" w:rsidR="00000000" w:rsidRPr="00000000">
        <w:rPr>
          <w:rFonts w:ascii="Arial" w:cs="Arial" w:eastAsia="Arial" w:hAnsi="Arial"/>
          <w:sz w:val="24"/>
          <w:szCs w:val="24"/>
          <w:rtl w:val="0"/>
        </w:rPr>
        <w:t xml:space="preserve">each of the following paragraphs of the Lease Terms as if it was the Supplier:</w:t>
      </w:r>
      <w:r w:rsidDel="00000000" w:rsidR="00000000" w:rsidRPr="00000000">
        <w:rPr>
          <w:rtl w:val="0"/>
        </w:rPr>
      </w:r>
    </w:p>
    <w:p w:rsidR="00000000" w:rsidDel="00000000" w:rsidP="00000000" w:rsidRDefault="00000000" w:rsidRPr="00000000" w14:paraId="000000EE">
      <w:pPr>
        <w:pStyle w:val="Heading2"/>
        <w:numPr>
          <w:ilvl w:val="3"/>
          <w:numId w:val="2"/>
        </w:numPr>
        <w:ind w:left="4269" w:hanging="1080"/>
        <w:rPr/>
      </w:pPr>
      <w:r w:rsidDel="00000000" w:rsidR="00000000" w:rsidRPr="00000000">
        <w:rPr>
          <w:rFonts w:ascii="Arial" w:cs="Arial" w:eastAsia="Arial" w:hAnsi="Arial"/>
          <w:sz w:val="24"/>
          <w:szCs w:val="24"/>
          <w:rtl w:val="0"/>
        </w:rPr>
        <w:t xml:space="preserve">paragraph 7.15;</w:t>
      </w:r>
      <w:r w:rsidDel="00000000" w:rsidR="00000000" w:rsidRPr="00000000">
        <w:rPr>
          <w:rtl w:val="0"/>
        </w:rPr>
      </w:r>
    </w:p>
    <w:p w:rsidR="00000000" w:rsidDel="00000000" w:rsidP="00000000" w:rsidRDefault="00000000" w:rsidRPr="00000000" w14:paraId="000000EF">
      <w:pPr>
        <w:pStyle w:val="Heading2"/>
        <w:numPr>
          <w:ilvl w:val="3"/>
          <w:numId w:val="2"/>
        </w:numPr>
        <w:ind w:left="4269" w:hanging="1080"/>
        <w:rPr/>
      </w:pPr>
      <w:r w:rsidDel="00000000" w:rsidR="00000000" w:rsidRPr="00000000">
        <w:rPr>
          <w:rFonts w:ascii="Arial" w:cs="Arial" w:eastAsia="Arial" w:hAnsi="Arial"/>
          <w:sz w:val="24"/>
          <w:szCs w:val="24"/>
          <w:rtl w:val="0"/>
        </w:rPr>
        <w:t xml:space="preserve">paragraph 7.16;</w:t>
      </w:r>
      <w:r w:rsidDel="00000000" w:rsidR="00000000" w:rsidRPr="00000000">
        <w:rPr>
          <w:rtl w:val="0"/>
        </w:rPr>
      </w:r>
    </w:p>
    <w:p w:rsidR="00000000" w:rsidDel="00000000" w:rsidP="00000000" w:rsidRDefault="00000000" w:rsidRPr="00000000" w14:paraId="000000F0">
      <w:pPr>
        <w:pStyle w:val="Heading2"/>
        <w:numPr>
          <w:ilvl w:val="3"/>
          <w:numId w:val="2"/>
        </w:numPr>
        <w:ind w:left="4269" w:hanging="1080"/>
        <w:rPr/>
      </w:pPr>
      <w:r w:rsidDel="00000000" w:rsidR="00000000" w:rsidRPr="00000000">
        <w:rPr>
          <w:rFonts w:ascii="Arial" w:cs="Arial" w:eastAsia="Arial" w:hAnsi="Arial"/>
          <w:sz w:val="24"/>
          <w:szCs w:val="24"/>
          <w:rtl w:val="0"/>
        </w:rPr>
        <w:t xml:space="preserve">paragraph 8;</w:t>
      </w:r>
      <w:r w:rsidDel="00000000" w:rsidR="00000000" w:rsidRPr="00000000">
        <w:rPr>
          <w:rtl w:val="0"/>
        </w:rPr>
      </w:r>
    </w:p>
    <w:p w:rsidR="00000000" w:rsidDel="00000000" w:rsidP="00000000" w:rsidRDefault="00000000" w:rsidRPr="00000000" w14:paraId="000000F1">
      <w:pPr>
        <w:pStyle w:val="Heading2"/>
        <w:numPr>
          <w:ilvl w:val="3"/>
          <w:numId w:val="2"/>
        </w:numPr>
        <w:ind w:left="4269" w:hanging="1080"/>
        <w:rPr/>
      </w:pPr>
      <w:r w:rsidDel="00000000" w:rsidR="00000000" w:rsidRPr="00000000">
        <w:rPr>
          <w:rFonts w:ascii="Arial" w:cs="Arial" w:eastAsia="Arial" w:hAnsi="Arial"/>
          <w:sz w:val="24"/>
          <w:szCs w:val="24"/>
          <w:rtl w:val="0"/>
        </w:rPr>
        <w:t xml:space="preserve">paragraph 10.1.2; and</w:t>
      </w:r>
      <w:r w:rsidDel="00000000" w:rsidR="00000000" w:rsidRPr="00000000">
        <w:rPr>
          <w:rtl w:val="0"/>
        </w:rPr>
      </w:r>
    </w:p>
    <w:p w:rsidR="00000000" w:rsidDel="00000000" w:rsidP="00000000" w:rsidRDefault="00000000" w:rsidRPr="00000000" w14:paraId="000000F2">
      <w:pPr>
        <w:pStyle w:val="Heading2"/>
        <w:numPr>
          <w:ilvl w:val="3"/>
          <w:numId w:val="2"/>
        </w:numPr>
        <w:ind w:left="4269" w:hanging="1080"/>
        <w:rPr/>
      </w:pPr>
      <w:r w:rsidDel="00000000" w:rsidR="00000000" w:rsidRPr="00000000">
        <w:rPr>
          <w:rFonts w:ascii="Arial" w:cs="Arial" w:eastAsia="Arial" w:hAnsi="Arial"/>
          <w:sz w:val="24"/>
          <w:szCs w:val="24"/>
          <w:rtl w:val="0"/>
        </w:rPr>
        <w:t xml:space="preserve">paragraph 11.1.</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5">
      <w:pPr>
        <w:pStyle w:val="Heading2"/>
        <w:numPr>
          <w:ilvl w:val="1"/>
          <w:numId w:val="2"/>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7">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9">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A">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B">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0">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21">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22">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35">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8">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F">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C">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RM6116</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bookmarkStart w:colFirst="0" w:colLast="0" w:name="_3o7alnk" w:id="32"/>
    <w:bookmarkEnd w:id="32"/>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153"/>
        <w:tab w:val="right" w:leader="none"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153"/>
        <w:tab w:val="right" w:leader="none" w:pos="8306"/>
      </w:tabs>
      <w:ind w:right="360"/>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pBdr>
        <w:top w:color="000000" w:space="1" w:sz="6" w:val="single"/>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